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86954" cy="1363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954" cy="1363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4" w:lineRule="auto"/>
        <w:ind w:left="0" w:right="162" w:firstLine="0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d74b5"/>
          <w:sz w:val="32"/>
          <w:szCs w:val="32"/>
          <w:rtl w:val="0"/>
        </w:rPr>
        <w:t xml:space="preserve">RIJIN RAJ K.V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11"/>
        </w:tabs>
        <w:spacing w:after="18" w:before="2" w:line="240" w:lineRule="auto"/>
        <w:ind w:left="0" w:right="164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Mobile: +9</w:t>
      </w:r>
      <w:r w:rsidDel="00000000" w:rsidR="00000000" w:rsidRPr="00000000">
        <w:rPr>
          <w:sz w:val="20"/>
          <w:szCs w:val="20"/>
          <w:rtl w:val="0"/>
        </w:rPr>
        <w:t xml:space="preserve">1 9846113413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Email: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rijinraj94@gmail.com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93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503.4pt;height:.5pt;mso-position-horizontal-relative:char;mso-position-vertical-relative:line" coordsize="10068,10" coordorigin="0,0">
            <v:line style="position:absolute" stroked="true" strokecolor="#000000" strokeweight=".48pt" from="0,5" to="10068,5">
              <v:stroke dashstyle="solid"/>
            </v:lin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0" w:right="160" w:firstLine="0"/>
        <w:jc w:val="center"/>
        <w:rPr>
          <w:rFonts w:ascii="Corsiva" w:cs="Corsiva" w:eastAsia="Corsiva" w:hAnsi="Corsiva"/>
          <w:i w:val="1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i w:val="1"/>
          <w:sz w:val="28"/>
          <w:szCs w:val="28"/>
          <w:rtl w:val="0"/>
        </w:rPr>
        <w:t xml:space="preserve">Professional Objective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2270" w:right="344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Top-notch Sales and accounts Professional with over 5 years of comprehensive experience in developing, and implementing strategic Collection, sales, marketing, business development plans, purchasing and customer service for leading companies in UAE. Strategic planner skilled at both short - and long-term goal setting. To be a part of an organization where I can utilize my education and skills to contribute in achieving effectively towards the organizational goals and to consistently learn and reform myself in creating new benchmark for marketing and collection.</w:t>
      </w:r>
      <w:r w:rsidDel="00000000" w:rsidR="00000000" w:rsidRPr="00000000">
        <w:pict>
          <v:shape style="position:absolute;margin-left:5.96pt;margin-top:2.358582677165354pt;width:102.15pt;height:562.3pt;mso-position-horizontal-relative:margin;mso-position-vertical-relative:text;z-index:251659264;mso-position-horizontal:absolute;mso-position-vertical:absolute;" filled="true" fillcolor="#f1f1f1" stroked="false" type="#_x0000_t202">
            <v:fill angle="180" type="solid"/>
            <v:textbox inset="0,0,0,0">
              <w:txbxContent>
                <w:p w:rsidR="00000000" w:rsidDel="00000000" w:rsidP="00000000" w:rsidRDefault="00000000" w:rsidRPr="00000000">
                  <w:pPr>
                    <w:spacing w:before="0" w:line="291" w:lineRule="exact"/>
                    <w:ind w:left="113" w:right="117" w:firstLine="0"/>
                    <w:jc w:val="center"/>
                    <w:rPr>
                      <w:rFonts w:ascii="Impact"/>
                      <w:sz w:val="24"/>
                    </w:rPr>
                  </w:pPr>
                  <w:r w:rsidDel="00000000" w:rsidR="00000000" w:rsidRPr="00000000">
                    <w:rPr>
                      <w:rFonts w:ascii="Impact"/>
                      <w:color w:val="1f4e79"/>
                      <w:sz w:val="24"/>
                    </w:rPr>
                    <w:t>Executive Profile</w:t>
                  </w: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spacing w:before="1"/>
                    <w:rPr>
                      <w:sz w:val="32"/>
                    </w:rPr>
                  </w:pPr>
                </w:p>
                <w:p w:rsidR="00000000" w:rsidDel="00000000" w:rsidP="00000000" w:rsidRDefault="00000000" w:rsidRPr="00000000">
                  <w:pPr>
                    <w:spacing w:before="0"/>
                    <w:ind w:left="117" w:right="117" w:firstLine="0"/>
                    <w:jc w:val="center"/>
                    <w:rPr>
                      <w:rFonts w:ascii="Impact"/>
                      <w:sz w:val="24"/>
                    </w:rPr>
                  </w:pPr>
                  <w:r w:rsidDel="00000000" w:rsidR="00000000" w:rsidRPr="00000000">
                    <w:rPr>
                      <w:rFonts w:ascii="Impact"/>
                      <w:color w:val="1f4e79"/>
                      <w:sz w:val="24"/>
                    </w:rPr>
                    <w:t>Professional </w:t>
                  </w:r>
                  <w:r w:rsidDel="00000000" w:rsidR="00000000" w:rsidRPr="00000000">
                    <w:rPr>
                      <w:rFonts w:ascii="Impact"/>
                      <w:color w:val="1f4e79"/>
                      <w:spacing w:val="-5"/>
                      <w:sz w:val="24"/>
                    </w:rPr>
                    <w:t>Work </w:t>
                  </w:r>
                  <w:r w:rsidDel="00000000" w:rsidR="00000000" w:rsidRPr="00000000">
                    <w:rPr>
                      <w:rFonts w:ascii="Impact"/>
                      <w:color w:val="1f4e79"/>
                      <w:sz w:val="24"/>
                    </w:rPr>
                    <w:t>History</w:t>
                  </w: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rPr>
                      <w:sz w:val="28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spacing w:before="8"/>
                    <w:rPr>
                      <w:sz w:val="39"/>
                    </w:rPr>
                  </w:pPr>
                </w:p>
                <w:p w:rsidR="00000000" w:rsidDel="00000000" w:rsidP="00000000" w:rsidRDefault="00000000" w:rsidRPr="00000000">
                  <w:pPr>
                    <w:spacing w:before="0"/>
                    <w:ind w:left="117" w:right="117" w:firstLine="0"/>
                    <w:jc w:val="center"/>
                    <w:rPr>
                      <w:rFonts w:ascii="Impact"/>
                      <w:sz w:val="24"/>
                    </w:rPr>
                  </w:pPr>
                  <w:r w:rsidDel="00000000" w:rsidR="00000000" w:rsidRPr="00000000">
                    <w:rPr>
                      <w:rFonts w:ascii="Impact"/>
                      <w:color w:val="1f4e79"/>
                      <w:sz w:val="24"/>
                    </w:rPr>
                    <w:t>Professional </w:t>
                  </w:r>
                  <w:r w:rsidDel="00000000" w:rsidR="00000000" w:rsidRPr="00000000">
                    <w:rPr>
                      <w:rFonts w:ascii="Impact"/>
                      <w:color w:val="1f4e79"/>
                      <w:spacing w:val="-5"/>
                      <w:sz w:val="24"/>
                    </w:rPr>
                    <w:t>Work </w:t>
                  </w:r>
                  <w:r w:rsidDel="00000000" w:rsidR="00000000" w:rsidRPr="00000000">
                    <w:rPr>
                      <w:rFonts w:ascii="Impact"/>
                      <w:color w:val="1f4e79"/>
                      <w:sz w:val="24"/>
                    </w:rPr>
                    <w:t>History</w:t>
                  </w:r>
                </w:p>
              </w:txbxContent>
            </v:textbox>
            <w10:wrap type="none"/>
          </v:shape>
        </w:pic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1" w:lineRule="auto"/>
        <w:ind w:left="4358" w:right="0" w:firstLine="0"/>
        <w:jc w:val="left"/>
        <w:rPr>
          <w:rFonts w:ascii="Impact" w:cs="Impact" w:eastAsia="Impact" w:hAnsi="Impact"/>
          <w:sz w:val="22"/>
          <w:szCs w:val="22"/>
        </w:rPr>
      </w:pPr>
      <w:r w:rsidDel="00000000" w:rsidR="00000000" w:rsidRPr="00000000">
        <w:rPr>
          <w:rFonts w:ascii="Impact" w:cs="Impact" w:eastAsia="Impact" w:hAnsi="Impact"/>
          <w:color w:val="7e7e7e"/>
          <w:sz w:val="22"/>
          <w:szCs w:val="22"/>
          <w:rtl w:val="0"/>
        </w:rPr>
        <w:t xml:space="preserve">Core Professional Competencies includes: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1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36.0" w:type="dxa"/>
        <w:jc w:val="left"/>
        <w:tblInd w:w="219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176"/>
        <w:gridCol w:w="4160"/>
        <w:tblGridChange w:id="0">
          <w:tblGrid>
            <w:gridCol w:w="4176"/>
            <w:gridCol w:w="4160"/>
          </w:tblGrid>
        </w:tblGridChange>
      </w:tblGrid>
      <w:tr>
        <w:trPr>
          <w:trHeight w:val="883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8"/>
              </w:tabs>
              <w:spacing w:after="0" w:before="0" w:line="240" w:lineRule="auto"/>
              <w:ind w:left="428" w:right="0" w:hanging="228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Team Management skills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8"/>
              </w:tabs>
              <w:spacing w:after="0" w:before="0" w:line="240" w:lineRule="auto"/>
              <w:ind w:left="428" w:right="0" w:hanging="228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Strong administration &amp; coordination skills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8"/>
              </w:tabs>
              <w:spacing w:after="0" w:before="0" w:line="240" w:lineRule="auto"/>
              <w:ind w:left="428" w:right="0" w:hanging="228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solving skills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8"/>
              </w:tabs>
              <w:spacing w:after="0" w:before="0" w:line="201" w:lineRule="auto"/>
              <w:ind w:left="428" w:right="0" w:hanging="228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Market Awareness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6"/>
              </w:tabs>
              <w:spacing w:after="0" w:before="0" w:line="240" w:lineRule="auto"/>
              <w:ind w:left="395" w:right="0" w:hanging="229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Setting credit control/collection plan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8"/>
              </w:tabs>
              <w:spacing w:after="0" w:before="0" w:line="240" w:lineRule="auto"/>
              <w:ind w:left="397" w:right="0" w:hanging="23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Well organized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1"/>
              </w:tabs>
              <w:spacing w:after="0" w:before="0" w:line="240" w:lineRule="auto"/>
              <w:ind w:left="400" w:right="0" w:hanging="23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Administrative proficiency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6"/>
              </w:tabs>
              <w:spacing w:after="0" w:before="0" w:line="201" w:lineRule="auto"/>
              <w:ind w:left="395" w:right="0" w:hanging="229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Complex Negotiations &amp; Deal Structuring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ind w:left="2270" w:right="3109" w:firstLine="0"/>
        <w:jc w:val="left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color w:val="404040"/>
          <w:sz w:val="18"/>
          <w:szCs w:val="18"/>
          <w:rtl w:val="0"/>
        </w:rPr>
        <w:t xml:space="preserve">Reem Al Falaj Trading Company. L.L.C. (RAFCO) Sales Executive From the year 2016 to until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84351" cy="47548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351" cy="475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270" w:right="349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RAFCO is a trading company based in Sharjah. The company entailing of Water Tanks, Water Pumps, Irrigation Boosters, Sanitary Wares, water cooling &amp; Heating systems, Plumping Materials, water heaters etc.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0" w:line="240" w:lineRule="auto"/>
        <w:ind w:left="2738" w:right="351" w:hanging="284.000000000000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and Set Internal Credit control systems, Debt Collection Policies, Terms &amp; Conditions to control and monitor Retail Corporate Customers availing credit facility.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2" w:line="245" w:lineRule="auto"/>
        <w:ind w:left="2738" w:right="0" w:hanging="284.000000000000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Achieving and developing company sales target through company policies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0" w:line="245" w:lineRule="auto"/>
        <w:ind w:left="2738" w:right="0" w:hanging="284.000000000000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 and maintain genuine customers to improve the business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0" w:line="240" w:lineRule="auto"/>
        <w:ind w:left="2738" w:right="347" w:hanging="28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Analysing customer enquires and co-ordinate with technical support team to prepare the quotation and technical submittals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1" w:line="240" w:lineRule="auto"/>
        <w:ind w:left="2738" w:right="353" w:hanging="28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per the Drawing and the calculation selecting the pumps with best efficiency point through project specification and vendor list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0" w:line="240" w:lineRule="auto"/>
        <w:ind w:left="2738" w:right="346" w:hanging="28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Finalizing the commercial quotation with maximum or an average profit margin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0" w:line="240" w:lineRule="auto"/>
        <w:ind w:left="2738" w:right="354" w:hanging="28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Attending the technical meeting with consultant or client to get the final approval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1" w:line="240" w:lineRule="auto"/>
        <w:ind w:left="2738" w:right="346" w:hanging="28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and establish policies, procedure and process related to Billing and collection.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0" w:line="240" w:lineRule="auto"/>
        <w:ind w:left="2738" w:right="353" w:hanging="28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together with the purchasing Team in purchasing the required product based on customer request.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0" w:line="240" w:lineRule="auto"/>
        <w:ind w:left="2738" w:right="353" w:hanging="28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Timely generation of customized invoices as per the contract and dispatch through customer e-mails/courier/by-hand.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8"/>
        </w:tabs>
        <w:spacing w:after="0" w:before="0" w:line="240" w:lineRule="auto"/>
        <w:ind w:left="2738" w:right="0" w:hanging="28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Established Account receivable reports, showing the details of invoices</w:t>
      </w:r>
    </w:p>
    <w:p w:rsidR="00000000" w:rsidDel="00000000" w:rsidP="00000000" w:rsidRDefault="00000000" w:rsidRPr="00000000" w14:paraId="00000023">
      <w:pPr>
        <w:spacing w:after="0" w:line="240" w:lineRule="auto"/>
        <w:jc w:val="left"/>
        <w:rPr>
          <w:sz w:val="20"/>
          <w:szCs w:val="20"/>
        </w:rPr>
        <w:sectPr>
          <w:footerReference r:id="rId9" w:type="default"/>
          <w:pgSz w:h="16840" w:w="11910"/>
          <w:pgMar w:bottom="460" w:top="980" w:left="680" w:right="600" w:header="360" w:footer="263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3.0" w:type="dxa"/>
        <w:jc w:val="left"/>
        <w:tblInd w:w="1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43"/>
        <w:gridCol w:w="8320"/>
        <w:tblGridChange w:id="0">
          <w:tblGrid>
            <w:gridCol w:w="2043"/>
            <w:gridCol w:w="8320"/>
          </w:tblGrid>
        </w:tblGridChange>
      </w:tblGrid>
      <w:tr>
        <w:trPr>
          <w:trHeight w:val="11679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17" w:firstLine="0"/>
              <w:jc w:val="center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Work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7" w:line="240" w:lineRule="auto"/>
              <w:ind w:left="319" w:right="322" w:firstLine="6.000000000000014"/>
              <w:jc w:val="center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Achievements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217" w:hanging="1.0000000000000142"/>
              <w:jc w:val="center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Skills Personal Details 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6" w:right="117" w:firstLine="0"/>
              <w:jc w:val="center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5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paid/unpaid and also invoices paid partially/fully on monthly basis.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0" w:line="245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system to generate aged overdue report for customers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0" w:line="240" w:lineRule="auto"/>
              <w:ind w:left="575" w:right="20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system to generate and produce all kinds of collection analysis reports on daily basis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28"/>
              </w:tabs>
              <w:spacing w:after="0" w:before="153" w:line="253" w:lineRule="auto"/>
              <w:ind w:left="107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Sharjah Premiere Hotel and Resort</w:t>
              <w:tab/>
              <w:t xml:space="preserve">2013 To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19"/>
              </w:tabs>
              <w:spacing w:after="0" w:before="0" w:line="253" w:lineRule="auto"/>
              <w:ind w:left="107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Accounts Receivable/General Cashier</w:t>
              <w:tab/>
              <w:t xml:space="preserve">Sharjah - UAE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35308" cy="74952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308" cy="7495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98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Sharjah Premiere Hotel and Resort is a Three-star hotel located in Sharjah and this hotel is part of Premiere Group and this group included 2 resorts and 3 Hotel apartments.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1" w:line="240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Preparing the Invoices and send to the Customers to get the payments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33" w:line="240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sending Monthly statement of accounts through Submitted invoices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33" w:line="240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upping the outstanding payments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33" w:line="240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Posting the back office receivable payments in accounting software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38" w:line="237" w:lineRule="auto"/>
              <w:ind w:left="575" w:right="47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Front office daily cash/Cheque collections counting and checking through cashier closing summary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33" w:line="240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Depositing daily collection in the bank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33" w:line="240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 the Petty cash summary to make the Petty Cash Cheque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33" w:line="240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Checking the daily front office all vouchers, room rates and cash receipts.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</w:tabs>
              <w:spacing w:after="0" w:before="34" w:line="240" w:lineRule="auto"/>
              <w:ind w:left="575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 the night auditor, front office cashiers and outlet cashiers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Arts In English Literature (BA ENGLISH)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Calicut University, Kerala, India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2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Very good hands on experience in MS Word, Excel, Power Point, Outlook, Accounting software syrros and hospitality software Host Net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8"/>
                <w:tab w:val="left" w:pos="5309"/>
              </w:tabs>
              <w:spacing w:after="0" w:before="149" w:line="245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Nationality: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Indian</w:t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of Birth: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12-04-1990</w:t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Driving License: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UAE and India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0"/>
              </w:tabs>
              <w:spacing w:after="0" w:before="0" w:line="245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Languages: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English, Hindi, Malayalam and Tamil</w:t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Visa Status: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UAE Residence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81"/>
              </w:tabs>
              <w:spacing w:after="0" w:before="0" w:line="245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</w:t>
              <w:tab/>
            </w:r>
            <w:hyperlink r:id="rId11">
              <w:r w:rsidDel="00000000" w:rsidR="00000000" w:rsidRPr="00000000">
                <w:rPr>
                  <w:rFonts w:ascii="Century Gothic" w:cs="Century Gothic" w:eastAsia="Century Gothic" w:hAnsi="Century Gothic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rijinraj94@gmail.com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6"/>
              </w:tabs>
              <w:spacing w:after="0" w:before="0" w:line="245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</w:t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+9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1 9846113413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460" w:top="980" w:left="680" w:right="600" w:header="0" w:footer="263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Georgia"/>
  <w:font w:name="Times New Roman"/>
  <w:font w:name="Book Antiqua"/>
  <w:font w:name="Corsiva"/>
  <w:font w:name="Impact"/>
  <w:font w:name="Arial Black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►"/>
      <w:lvlJc w:val="left"/>
      <w:pPr>
        <w:ind w:left="428" w:hanging="228.00000000000003"/>
      </w:pPr>
      <w:rPr>
        <w:rFonts w:ascii="Century Gothic" w:cs="Century Gothic" w:eastAsia="Century Gothic" w:hAnsi="Century Gothic"/>
        <w:sz w:val="18"/>
        <w:szCs w:val="18"/>
      </w:rPr>
    </w:lvl>
    <w:lvl w:ilvl="1">
      <w:start w:val="0"/>
      <w:numFmt w:val="bullet"/>
      <w:lvlText w:val="•"/>
      <w:lvlJc w:val="left"/>
      <w:pPr>
        <w:ind w:left="795" w:hanging="228"/>
      </w:pPr>
      <w:rPr/>
    </w:lvl>
    <w:lvl w:ilvl="2">
      <w:start w:val="0"/>
      <w:numFmt w:val="bullet"/>
      <w:lvlText w:val="•"/>
      <w:lvlJc w:val="left"/>
      <w:pPr>
        <w:ind w:left="1171" w:hanging="228"/>
      </w:pPr>
      <w:rPr/>
    </w:lvl>
    <w:lvl w:ilvl="3">
      <w:start w:val="0"/>
      <w:numFmt w:val="bullet"/>
      <w:lvlText w:val="•"/>
      <w:lvlJc w:val="left"/>
      <w:pPr>
        <w:ind w:left="1546" w:hanging="228.00000000000023"/>
      </w:pPr>
      <w:rPr/>
    </w:lvl>
    <w:lvl w:ilvl="4">
      <w:start w:val="0"/>
      <w:numFmt w:val="bullet"/>
      <w:lvlText w:val="•"/>
      <w:lvlJc w:val="left"/>
      <w:pPr>
        <w:ind w:left="1922" w:hanging="228.00000000000023"/>
      </w:pPr>
      <w:rPr/>
    </w:lvl>
    <w:lvl w:ilvl="5">
      <w:start w:val="0"/>
      <w:numFmt w:val="bullet"/>
      <w:lvlText w:val="•"/>
      <w:lvlJc w:val="left"/>
      <w:pPr>
        <w:ind w:left="2298" w:hanging="228"/>
      </w:pPr>
      <w:rPr/>
    </w:lvl>
    <w:lvl w:ilvl="6">
      <w:start w:val="0"/>
      <w:numFmt w:val="bullet"/>
      <w:lvlText w:val="•"/>
      <w:lvlJc w:val="left"/>
      <w:pPr>
        <w:ind w:left="2673" w:hanging="228"/>
      </w:pPr>
      <w:rPr/>
    </w:lvl>
    <w:lvl w:ilvl="7">
      <w:start w:val="0"/>
      <w:numFmt w:val="bullet"/>
      <w:lvlText w:val="•"/>
      <w:lvlJc w:val="left"/>
      <w:pPr>
        <w:ind w:left="3049" w:hanging="228.00000000000045"/>
      </w:pPr>
      <w:rPr/>
    </w:lvl>
    <w:lvl w:ilvl="8">
      <w:start w:val="0"/>
      <w:numFmt w:val="bullet"/>
      <w:lvlText w:val="•"/>
      <w:lvlJc w:val="left"/>
      <w:pPr>
        <w:ind w:left="3424" w:hanging="228.00000000000045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575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354" w:hanging="284"/>
      </w:pPr>
      <w:rPr/>
    </w:lvl>
    <w:lvl w:ilvl="2">
      <w:start w:val="0"/>
      <w:numFmt w:val="bullet"/>
      <w:lvlText w:val="•"/>
      <w:lvlJc w:val="left"/>
      <w:pPr>
        <w:ind w:left="2128" w:hanging="284"/>
      </w:pPr>
      <w:rPr/>
    </w:lvl>
    <w:lvl w:ilvl="3">
      <w:start w:val="0"/>
      <w:numFmt w:val="bullet"/>
      <w:lvlText w:val="•"/>
      <w:lvlJc w:val="left"/>
      <w:pPr>
        <w:ind w:left="2902" w:hanging="284"/>
      </w:pPr>
      <w:rPr/>
    </w:lvl>
    <w:lvl w:ilvl="4">
      <w:start w:val="0"/>
      <w:numFmt w:val="bullet"/>
      <w:lvlText w:val="•"/>
      <w:lvlJc w:val="left"/>
      <w:pPr>
        <w:ind w:left="3676" w:hanging="283.99999999999955"/>
      </w:pPr>
      <w:rPr/>
    </w:lvl>
    <w:lvl w:ilvl="5">
      <w:start w:val="0"/>
      <w:numFmt w:val="bullet"/>
      <w:lvlText w:val="•"/>
      <w:lvlJc w:val="left"/>
      <w:pPr>
        <w:ind w:left="4450" w:hanging="284"/>
      </w:pPr>
      <w:rPr/>
    </w:lvl>
    <w:lvl w:ilvl="6">
      <w:start w:val="0"/>
      <w:numFmt w:val="bullet"/>
      <w:lvlText w:val="•"/>
      <w:lvlJc w:val="left"/>
      <w:pPr>
        <w:ind w:left="5224" w:hanging="284"/>
      </w:pPr>
      <w:rPr/>
    </w:lvl>
    <w:lvl w:ilvl="7">
      <w:start w:val="0"/>
      <w:numFmt w:val="bullet"/>
      <w:lvlText w:val="•"/>
      <w:lvlJc w:val="left"/>
      <w:pPr>
        <w:ind w:left="5998" w:hanging="284"/>
      </w:pPr>
      <w:rPr/>
    </w:lvl>
    <w:lvl w:ilvl="8">
      <w:start w:val="0"/>
      <w:numFmt w:val="bullet"/>
      <w:lvlText w:val="•"/>
      <w:lvlJc w:val="left"/>
      <w:pPr>
        <w:ind w:left="6772" w:hanging="283.9999999999991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2738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3528" w:hanging="283.99999999999955"/>
      </w:pPr>
      <w:rPr/>
    </w:lvl>
    <w:lvl w:ilvl="2">
      <w:start w:val="0"/>
      <w:numFmt w:val="bullet"/>
      <w:lvlText w:val="•"/>
      <w:lvlJc w:val="left"/>
      <w:pPr>
        <w:ind w:left="4317" w:hanging="284"/>
      </w:pPr>
      <w:rPr/>
    </w:lvl>
    <w:lvl w:ilvl="3">
      <w:start w:val="0"/>
      <w:numFmt w:val="bullet"/>
      <w:lvlText w:val="•"/>
      <w:lvlJc w:val="left"/>
      <w:pPr>
        <w:ind w:left="5105" w:hanging="284"/>
      </w:pPr>
      <w:rPr/>
    </w:lvl>
    <w:lvl w:ilvl="4">
      <w:start w:val="0"/>
      <w:numFmt w:val="bullet"/>
      <w:lvlText w:val="•"/>
      <w:lvlJc w:val="left"/>
      <w:pPr>
        <w:ind w:left="5894" w:hanging="284"/>
      </w:pPr>
      <w:rPr/>
    </w:lvl>
    <w:lvl w:ilvl="5">
      <w:start w:val="0"/>
      <w:numFmt w:val="bullet"/>
      <w:lvlText w:val="•"/>
      <w:lvlJc w:val="left"/>
      <w:pPr>
        <w:ind w:left="6683" w:hanging="284"/>
      </w:pPr>
      <w:rPr/>
    </w:lvl>
    <w:lvl w:ilvl="6">
      <w:start w:val="0"/>
      <w:numFmt w:val="bullet"/>
      <w:lvlText w:val="•"/>
      <w:lvlJc w:val="left"/>
      <w:pPr>
        <w:ind w:left="7471" w:hanging="284"/>
      </w:pPr>
      <w:rPr/>
    </w:lvl>
    <w:lvl w:ilvl="7">
      <w:start w:val="0"/>
      <w:numFmt w:val="bullet"/>
      <w:lvlText w:val="•"/>
      <w:lvlJc w:val="left"/>
      <w:pPr>
        <w:ind w:left="8260" w:hanging="284"/>
      </w:pPr>
      <w:rPr/>
    </w:lvl>
    <w:lvl w:ilvl="8">
      <w:start w:val="0"/>
      <w:numFmt w:val="bullet"/>
      <w:lvlText w:val="•"/>
      <w:lvlJc w:val="left"/>
      <w:pPr>
        <w:ind w:left="9049" w:hanging="284"/>
      </w:pPr>
      <w:rPr/>
    </w:lvl>
  </w:abstractNum>
  <w:abstractNum w:abstractNumId="4">
    <w:lvl w:ilvl="0">
      <w:start w:val="0"/>
      <w:numFmt w:val="bullet"/>
      <w:lvlText w:val="►"/>
      <w:lvlJc w:val="left"/>
      <w:pPr>
        <w:ind w:left="395" w:hanging="228"/>
      </w:pPr>
      <w:rPr>
        <w:rFonts w:ascii="Century Gothic" w:cs="Century Gothic" w:eastAsia="Century Gothic" w:hAnsi="Century Gothic"/>
        <w:sz w:val="18"/>
        <w:szCs w:val="18"/>
      </w:rPr>
    </w:lvl>
    <w:lvl w:ilvl="1">
      <w:start w:val="0"/>
      <w:numFmt w:val="bullet"/>
      <w:lvlText w:val="•"/>
      <w:lvlJc w:val="left"/>
      <w:pPr>
        <w:ind w:left="776" w:hanging="228"/>
      </w:pPr>
      <w:rPr/>
    </w:lvl>
    <w:lvl w:ilvl="2">
      <w:start w:val="0"/>
      <w:numFmt w:val="bullet"/>
      <w:lvlText w:val="•"/>
      <w:lvlJc w:val="left"/>
      <w:pPr>
        <w:ind w:left="1152" w:hanging="228"/>
      </w:pPr>
      <w:rPr/>
    </w:lvl>
    <w:lvl w:ilvl="3">
      <w:start w:val="0"/>
      <w:numFmt w:val="bullet"/>
      <w:lvlText w:val="•"/>
      <w:lvlJc w:val="left"/>
      <w:pPr>
        <w:ind w:left="1528" w:hanging="228"/>
      </w:pPr>
      <w:rPr/>
    </w:lvl>
    <w:lvl w:ilvl="4">
      <w:start w:val="0"/>
      <w:numFmt w:val="bullet"/>
      <w:lvlText w:val="•"/>
      <w:lvlJc w:val="left"/>
      <w:pPr>
        <w:ind w:left="1904" w:hanging="228"/>
      </w:pPr>
      <w:rPr/>
    </w:lvl>
    <w:lvl w:ilvl="5">
      <w:start w:val="0"/>
      <w:numFmt w:val="bullet"/>
      <w:lvlText w:val="•"/>
      <w:lvlJc w:val="left"/>
      <w:pPr>
        <w:ind w:left="2280" w:hanging="228"/>
      </w:pPr>
      <w:rPr/>
    </w:lvl>
    <w:lvl w:ilvl="6">
      <w:start w:val="0"/>
      <w:numFmt w:val="bullet"/>
      <w:lvlText w:val="•"/>
      <w:lvlJc w:val="left"/>
      <w:pPr>
        <w:ind w:left="2656" w:hanging="228"/>
      </w:pPr>
      <w:rPr/>
    </w:lvl>
    <w:lvl w:ilvl="7">
      <w:start w:val="0"/>
      <w:numFmt w:val="bullet"/>
      <w:lvlText w:val="•"/>
      <w:lvlJc w:val="left"/>
      <w:pPr>
        <w:ind w:left="3032" w:hanging="228"/>
      </w:pPr>
      <w:rPr/>
    </w:lvl>
    <w:lvl w:ilvl="8">
      <w:start w:val="0"/>
      <w:numFmt w:val="bullet"/>
      <w:lvlText w:val="•"/>
      <w:lvlJc w:val="left"/>
      <w:pPr>
        <w:ind w:left="3408" w:hanging="22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rijinraj94@gmail.com" TargetMode="External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ijinraj94@gmail.com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